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2CC9" w14:textId="77777777" w:rsidR="0091053E" w:rsidRDefault="0091053E" w:rsidP="0091053E">
      <w:pPr>
        <w:jc w:val="both"/>
        <w:rPr>
          <w:b/>
          <w:bCs/>
          <w:lang w:val="fr-FR"/>
        </w:rPr>
      </w:pPr>
      <w:r>
        <w:rPr>
          <w:b/>
          <w:bCs/>
          <w:lang w:val="fr-FR"/>
        </w:rPr>
        <w:t xml:space="preserve">2.3 Leçon 3 : Travailler à l’étranger  </w:t>
      </w:r>
    </w:p>
    <w:p w14:paraId="0B0BF623" w14:textId="77777777" w:rsidR="0091053E" w:rsidRDefault="0091053E" w:rsidP="0091053E">
      <w:pPr>
        <w:jc w:val="both"/>
        <w:rPr>
          <w:b/>
          <w:bCs/>
          <w:lang w:val="fr-FR"/>
        </w:rPr>
      </w:pPr>
    </w:p>
    <w:tbl>
      <w:tblPr>
        <w:tblStyle w:val="Tabelraster"/>
        <w:tblW w:w="0" w:type="auto"/>
        <w:tblLook w:val="04A0" w:firstRow="1" w:lastRow="0" w:firstColumn="1" w:lastColumn="0" w:noHBand="0" w:noVBand="1"/>
      </w:tblPr>
      <w:tblGrid>
        <w:gridCol w:w="2265"/>
        <w:gridCol w:w="2265"/>
        <w:gridCol w:w="2266"/>
        <w:gridCol w:w="2266"/>
      </w:tblGrid>
      <w:tr w:rsidR="0091053E" w14:paraId="7791A615" w14:textId="77777777" w:rsidTr="00770391">
        <w:tc>
          <w:tcPr>
            <w:tcW w:w="2265" w:type="dxa"/>
          </w:tcPr>
          <w:p w14:paraId="64EE4B65" w14:textId="77777777" w:rsidR="0091053E" w:rsidRDefault="0091053E" w:rsidP="00770391">
            <w:pPr>
              <w:rPr>
                <w:b/>
                <w:bCs/>
                <w:lang w:val="fr-FR"/>
              </w:rPr>
            </w:pPr>
            <w:r>
              <w:rPr>
                <w:b/>
                <w:bCs/>
                <w:lang w:val="fr-FR"/>
              </w:rPr>
              <w:t xml:space="preserve">Durée indicative </w:t>
            </w:r>
          </w:p>
        </w:tc>
        <w:tc>
          <w:tcPr>
            <w:tcW w:w="2265" w:type="dxa"/>
          </w:tcPr>
          <w:p w14:paraId="24CF41C0" w14:textId="77777777" w:rsidR="0091053E" w:rsidRPr="00111958" w:rsidRDefault="0091053E" w:rsidP="00770391">
            <w:pPr>
              <w:rPr>
                <w:lang w:val="fr-FR"/>
              </w:rPr>
            </w:pPr>
            <w:r>
              <w:rPr>
                <w:lang w:val="fr-FR"/>
              </w:rPr>
              <w:t xml:space="preserve">70 minutes </w:t>
            </w:r>
          </w:p>
        </w:tc>
        <w:tc>
          <w:tcPr>
            <w:tcW w:w="2266" w:type="dxa"/>
          </w:tcPr>
          <w:p w14:paraId="3E1A3758" w14:textId="77777777" w:rsidR="0091053E" w:rsidRPr="00111958" w:rsidRDefault="0091053E" w:rsidP="00770391">
            <w:pPr>
              <w:rPr>
                <w:b/>
                <w:bCs/>
                <w:lang w:val="fr-FR"/>
              </w:rPr>
            </w:pPr>
            <w:r>
              <w:rPr>
                <w:b/>
                <w:bCs/>
                <w:lang w:val="fr-FR"/>
              </w:rPr>
              <w:t xml:space="preserve">Compétences </w:t>
            </w:r>
          </w:p>
        </w:tc>
        <w:tc>
          <w:tcPr>
            <w:tcW w:w="2266" w:type="dxa"/>
          </w:tcPr>
          <w:p w14:paraId="0ECA0795" w14:textId="77777777" w:rsidR="0091053E" w:rsidRPr="00111958" w:rsidRDefault="0091053E" w:rsidP="00770391">
            <w:pPr>
              <w:jc w:val="both"/>
              <w:rPr>
                <w:lang w:val="fr-FR"/>
              </w:rPr>
            </w:pPr>
            <w:r>
              <w:rPr>
                <w:lang w:val="fr-FR"/>
              </w:rPr>
              <w:t>CO et PO</w:t>
            </w:r>
          </w:p>
        </w:tc>
      </w:tr>
      <w:tr w:rsidR="0091053E" w:rsidRPr="00B219DA" w14:paraId="1CAA07DC" w14:textId="77777777" w:rsidTr="00770391">
        <w:tc>
          <w:tcPr>
            <w:tcW w:w="2265" w:type="dxa"/>
          </w:tcPr>
          <w:p w14:paraId="299D745B" w14:textId="77777777" w:rsidR="0091053E" w:rsidRDefault="0091053E" w:rsidP="00770391">
            <w:pPr>
              <w:rPr>
                <w:b/>
                <w:bCs/>
                <w:lang w:val="fr-FR"/>
              </w:rPr>
            </w:pPr>
            <w:r>
              <w:rPr>
                <w:b/>
                <w:bCs/>
                <w:lang w:val="fr-FR"/>
              </w:rPr>
              <w:t>Modalités de travail</w:t>
            </w:r>
          </w:p>
        </w:tc>
        <w:tc>
          <w:tcPr>
            <w:tcW w:w="2265" w:type="dxa"/>
          </w:tcPr>
          <w:p w14:paraId="1885A326" w14:textId="77777777" w:rsidR="0091053E" w:rsidRPr="00E67408" w:rsidRDefault="0091053E" w:rsidP="00770391">
            <w:pPr>
              <w:rPr>
                <w:lang w:val="fr-FR"/>
              </w:rPr>
            </w:pPr>
            <w:r>
              <w:rPr>
                <w:lang w:val="fr-FR"/>
              </w:rPr>
              <w:t xml:space="preserve">Travail en classe, en binômes </w:t>
            </w:r>
          </w:p>
        </w:tc>
        <w:tc>
          <w:tcPr>
            <w:tcW w:w="2266" w:type="dxa"/>
          </w:tcPr>
          <w:p w14:paraId="59D0A558" w14:textId="77777777" w:rsidR="0091053E" w:rsidRDefault="0091053E" w:rsidP="00770391">
            <w:pPr>
              <w:rPr>
                <w:b/>
                <w:bCs/>
                <w:lang w:val="fr-FR"/>
              </w:rPr>
            </w:pPr>
            <w:r>
              <w:rPr>
                <w:b/>
                <w:bCs/>
                <w:lang w:val="fr-FR"/>
              </w:rPr>
              <w:t xml:space="preserve">Documents de travail  </w:t>
            </w:r>
          </w:p>
        </w:tc>
        <w:tc>
          <w:tcPr>
            <w:tcW w:w="2266" w:type="dxa"/>
          </w:tcPr>
          <w:p w14:paraId="3464182E" w14:textId="77777777" w:rsidR="0091053E" w:rsidRPr="00E25460" w:rsidRDefault="0091053E" w:rsidP="0091053E">
            <w:pPr>
              <w:pStyle w:val="Lijstalinea"/>
              <w:numPr>
                <w:ilvl w:val="0"/>
                <w:numId w:val="5"/>
              </w:numPr>
              <w:ind w:left="398"/>
              <w:rPr>
                <w:lang w:val="fr-FR"/>
              </w:rPr>
            </w:pPr>
            <w:r w:rsidRPr="00E25460">
              <w:rPr>
                <w:lang w:val="fr-FR"/>
              </w:rPr>
              <w:t>Vidéo : Partir à l’étranger</w:t>
            </w:r>
          </w:p>
          <w:p w14:paraId="7F00762C" w14:textId="77777777" w:rsidR="0091053E" w:rsidRPr="00E25460" w:rsidRDefault="0091053E" w:rsidP="0091053E">
            <w:pPr>
              <w:pStyle w:val="Lijstalinea"/>
              <w:numPr>
                <w:ilvl w:val="0"/>
                <w:numId w:val="5"/>
              </w:numPr>
              <w:ind w:left="398"/>
              <w:rPr>
                <w:lang w:val="fr-FR"/>
              </w:rPr>
            </w:pPr>
            <w:r w:rsidRPr="00E25460">
              <w:rPr>
                <w:lang w:val="fr-FR"/>
              </w:rPr>
              <w:t xml:space="preserve">Cours </w:t>
            </w:r>
            <w:proofErr w:type="spellStart"/>
            <w:r w:rsidRPr="00E25460">
              <w:rPr>
                <w:lang w:val="fr-FR"/>
              </w:rPr>
              <w:t>Lumni</w:t>
            </w:r>
            <w:proofErr w:type="spellEnd"/>
            <w:r w:rsidRPr="00E25460">
              <w:rPr>
                <w:lang w:val="fr-FR"/>
              </w:rPr>
              <w:t xml:space="preserve"> : le futur simple </w:t>
            </w:r>
          </w:p>
          <w:p w14:paraId="4FC2718A" w14:textId="77777777" w:rsidR="0091053E" w:rsidRPr="00E25460" w:rsidRDefault="0091053E" w:rsidP="0091053E">
            <w:pPr>
              <w:pStyle w:val="Lijstalinea"/>
              <w:numPr>
                <w:ilvl w:val="0"/>
                <w:numId w:val="5"/>
              </w:numPr>
              <w:ind w:left="398"/>
              <w:rPr>
                <w:lang w:val="fr-FR"/>
              </w:rPr>
            </w:pPr>
            <w:r w:rsidRPr="00E25460">
              <w:rPr>
                <w:lang w:val="fr-FR"/>
              </w:rPr>
              <w:t xml:space="preserve">Quiz : le futur simple </w:t>
            </w:r>
          </w:p>
          <w:p w14:paraId="718AA933" w14:textId="77777777" w:rsidR="0091053E" w:rsidRPr="00E25460" w:rsidRDefault="0091053E" w:rsidP="0091053E">
            <w:pPr>
              <w:pStyle w:val="Lijstalinea"/>
              <w:numPr>
                <w:ilvl w:val="0"/>
                <w:numId w:val="5"/>
              </w:numPr>
              <w:ind w:left="398"/>
              <w:rPr>
                <w:lang w:val="fr-FR"/>
              </w:rPr>
            </w:pPr>
            <w:r w:rsidRPr="00E25460">
              <w:rPr>
                <w:lang w:val="fr-FR"/>
              </w:rPr>
              <w:t xml:space="preserve">Chanson : Le travail </w:t>
            </w:r>
          </w:p>
          <w:p w14:paraId="6F8A0335" w14:textId="77777777" w:rsidR="0091053E" w:rsidRPr="00E25460" w:rsidRDefault="0091053E" w:rsidP="0091053E">
            <w:pPr>
              <w:pStyle w:val="Lijstalinea"/>
              <w:numPr>
                <w:ilvl w:val="0"/>
                <w:numId w:val="5"/>
              </w:numPr>
              <w:ind w:left="398"/>
              <w:rPr>
                <w:lang w:val="fr-FR"/>
              </w:rPr>
            </w:pPr>
            <w:r w:rsidRPr="00E25460">
              <w:rPr>
                <w:lang w:val="fr-FR"/>
              </w:rPr>
              <w:t xml:space="preserve">Quiz : Le monde du travail en France </w:t>
            </w:r>
          </w:p>
        </w:tc>
      </w:tr>
      <w:tr w:rsidR="0091053E" w:rsidRPr="00B219DA" w14:paraId="1889BD46" w14:textId="77777777" w:rsidTr="00770391">
        <w:tc>
          <w:tcPr>
            <w:tcW w:w="2265" w:type="dxa"/>
          </w:tcPr>
          <w:p w14:paraId="41FC4349" w14:textId="77777777" w:rsidR="0091053E" w:rsidRDefault="0091053E" w:rsidP="00770391">
            <w:pPr>
              <w:rPr>
                <w:b/>
                <w:bCs/>
                <w:lang w:val="fr-FR"/>
              </w:rPr>
            </w:pPr>
            <w:r>
              <w:rPr>
                <w:b/>
                <w:bCs/>
                <w:lang w:val="fr-FR"/>
              </w:rPr>
              <w:t xml:space="preserve">Les objectifs d’apprentissage </w:t>
            </w:r>
          </w:p>
          <w:p w14:paraId="05AE227D" w14:textId="77777777" w:rsidR="0091053E" w:rsidRDefault="0091053E" w:rsidP="00770391">
            <w:pPr>
              <w:rPr>
                <w:b/>
                <w:bCs/>
                <w:lang w:val="fr-FR"/>
              </w:rPr>
            </w:pPr>
          </w:p>
        </w:tc>
        <w:tc>
          <w:tcPr>
            <w:tcW w:w="6797" w:type="dxa"/>
            <w:gridSpan w:val="3"/>
          </w:tcPr>
          <w:p w14:paraId="046DB628" w14:textId="77777777" w:rsidR="0091053E" w:rsidRPr="00EC3006" w:rsidRDefault="0091053E" w:rsidP="00770391">
            <w:pPr>
              <w:rPr>
                <w:u w:val="single"/>
                <w:lang w:val="fr-FR"/>
              </w:rPr>
            </w:pPr>
            <w:r w:rsidRPr="00EC3006">
              <w:rPr>
                <w:u w:val="single"/>
                <w:lang w:val="fr-FR"/>
              </w:rPr>
              <w:t xml:space="preserve">Objectifs communicatifs </w:t>
            </w:r>
            <w:r>
              <w:rPr>
                <w:u w:val="single"/>
                <w:lang w:val="fr-FR"/>
              </w:rPr>
              <w:t>/ pragmatiques</w:t>
            </w:r>
          </w:p>
          <w:p w14:paraId="7FF1DE77" w14:textId="77777777" w:rsidR="0091053E" w:rsidRPr="00DE1FB6" w:rsidRDefault="0091053E" w:rsidP="0091053E">
            <w:pPr>
              <w:pStyle w:val="Lijstalinea"/>
              <w:numPr>
                <w:ilvl w:val="0"/>
                <w:numId w:val="3"/>
              </w:numPr>
              <w:ind w:left="460"/>
              <w:rPr>
                <w:lang w:val="fr-FR"/>
              </w:rPr>
            </w:pPr>
            <w:r w:rsidRPr="00DE1FB6">
              <w:rPr>
                <w:lang w:val="fr-FR"/>
              </w:rPr>
              <w:t xml:space="preserve">L’élève peut parler de son travail </w:t>
            </w:r>
          </w:p>
          <w:p w14:paraId="7CF0756F" w14:textId="77777777" w:rsidR="0091053E" w:rsidRPr="00DE1FB6" w:rsidRDefault="0091053E" w:rsidP="0091053E">
            <w:pPr>
              <w:pStyle w:val="Lijstalinea"/>
              <w:numPr>
                <w:ilvl w:val="0"/>
                <w:numId w:val="3"/>
              </w:numPr>
              <w:ind w:left="460"/>
              <w:rPr>
                <w:lang w:val="fr-FR"/>
              </w:rPr>
            </w:pPr>
            <w:r w:rsidRPr="00DE1FB6">
              <w:rPr>
                <w:lang w:val="fr-FR"/>
              </w:rPr>
              <w:t>L’élève peut comprendre les paroles de la chanson</w:t>
            </w:r>
          </w:p>
          <w:p w14:paraId="2FD62D6B" w14:textId="77777777" w:rsidR="0091053E" w:rsidRPr="00DE1FB6" w:rsidRDefault="0091053E" w:rsidP="0091053E">
            <w:pPr>
              <w:pStyle w:val="Lijstalinea"/>
              <w:numPr>
                <w:ilvl w:val="0"/>
                <w:numId w:val="3"/>
              </w:numPr>
              <w:ind w:left="460"/>
              <w:rPr>
                <w:lang w:val="fr-FR"/>
              </w:rPr>
            </w:pPr>
            <w:r w:rsidRPr="00DE1FB6">
              <w:rPr>
                <w:lang w:val="fr-FR"/>
              </w:rPr>
              <w:t xml:space="preserve">L’élève peut discuter de son avenir professionnel </w:t>
            </w:r>
          </w:p>
          <w:p w14:paraId="469932B8" w14:textId="77777777" w:rsidR="0091053E" w:rsidRPr="00DE1FB6" w:rsidRDefault="0091053E" w:rsidP="0091053E">
            <w:pPr>
              <w:pStyle w:val="Lijstalinea"/>
              <w:numPr>
                <w:ilvl w:val="0"/>
                <w:numId w:val="3"/>
              </w:numPr>
              <w:ind w:left="460"/>
              <w:rPr>
                <w:lang w:val="fr-FR"/>
              </w:rPr>
            </w:pPr>
            <w:r w:rsidRPr="00DE1FB6">
              <w:rPr>
                <w:lang w:val="fr-FR"/>
              </w:rPr>
              <w:t xml:space="preserve">L’élève peut poser des questions </w:t>
            </w:r>
          </w:p>
          <w:p w14:paraId="7E3B964E" w14:textId="77777777" w:rsidR="0091053E" w:rsidRPr="00DE1FB6" w:rsidRDefault="0091053E" w:rsidP="0091053E">
            <w:pPr>
              <w:pStyle w:val="Lijstalinea"/>
              <w:numPr>
                <w:ilvl w:val="0"/>
                <w:numId w:val="3"/>
              </w:numPr>
              <w:ind w:left="460"/>
              <w:rPr>
                <w:lang w:val="fr-FR"/>
              </w:rPr>
            </w:pPr>
            <w:r w:rsidRPr="00DE1FB6">
              <w:rPr>
                <w:lang w:val="fr-FR"/>
              </w:rPr>
              <w:t xml:space="preserve">L’élève peut répondre aux questions </w:t>
            </w:r>
          </w:p>
          <w:p w14:paraId="4F0229E4" w14:textId="77777777" w:rsidR="0091053E" w:rsidRPr="003D4657" w:rsidRDefault="0091053E" w:rsidP="00770391">
            <w:pPr>
              <w:rPr>
                <w:lang w:val="fr-FR"/>
              </w:rPr>
            </w:pPr>
          </w:p>
          <w:p w14:paraId="210DFDE6" w14:textId="77777777" w:rsidR="0091053E" w:rsidRPr="00EC3006" w:rsidRDefault="0091053E" w:rsidP="00770391">
            <w:pPr>
              <w:rPr>
                <w:u w:val="single"/>
                <w:lang w:val="fr-FR"/>
              </w:rPr>
            </w:pPr>
            <w:r w:rsidRPr="00EC3006">
              <w:rPr>
                <w:u w:val="single"/>
                <w:lang w:val="fr-FR"/>
              </w:rPr>
              <w:t>Objectifs linguistiques</w:t>
            </w:r>
          </w:p>
          <w:p w14:paraId="30D233E0" w14:textId="77777777" w:rsidR="0091053E" w:rsidRPr="00DE1FB6" w:rsidRDefault="0091053E" w:rsidP="0091053E">
            <w:pPr>
              <w:pStyle w:val="Lijstalinea"/>
              <w:numPr>
                <w:ilvl w:val="0"/>
                <w:numId w:val="2"/>
              </w:numPr>
              <w:ind w:left="460"/>
              <w:rPr>
                <w:lang w:val="fr-FR"/>
              </w:rPr>
            </w:pPr>
            <w:r w:rsidRPr="00DE1FB6">
              <w:rPr>
                <w:lang w:val="fr-FR"/>
              </w:rPr>
              <w:t xml:space="preserve">L’élève peut employer le futur simple </w:t>
            </w:r>
          </w:p>
          <w:p w14:paraId="0B1CF19E" w14:textId="77777777" w:rsidR="0091053E" w:rsidRPr="00DE1FB6" w:rsidRDefault="0091053E" w:rsidP="0091053E">
            <w:pPr>
              <w:pStyle w:val="Lijstalinea"/>
              <w:numPr>
                <w:ilvl w:val="0"/>
                <w:numId w:val="2"/>
              </w:numPr>
              <w:ind w:left="460"/>
              <w:rPr>
                <w:lang w:val="fr-FR"/>
              </w:rPr>
            </w:pPr>
            <w:r w:rsidRPr="00DE1FB6">
              <w:rPr>
                <w:lang w:val="fr-FR"/>
              </w:rPr>
              <w:t xml:space="preserve">L’élève peut comprendre et enrichir le lexique lié au monde du travail </w:t>
            </w:r>
          </w:p>
          <w:p w14:paraId="706DFAAF" w14:textId="77777777" w:rsidR="0091053E" w:rsidRPr="001454D1" w:rsidRDefault="0091053E" w:rsidP="00770391">
            <w:pPr>
              <w:rPr>
                <w:lang w:val="fr-FR"/>
              </w:rPr>
            </w:pPr>
          </w:p>
          <w:p w14:paraId="463705EF" w14:textId="77777777" w:rsidR="0091053E" w:rsidRDefault="0091053E" w:rsidP="00770391">
            <w:pPr>
              <w:rPr>
                <w:u w:val="single"/>
                <w:lang w:val="fr-FR"/>
              </w:rPr>
            </w:pPr>
            <w:r w:rsidRPr="00EC3006">
              <w:rPr>
                <w:u w:val="single"/>
                <w:lang w:val="fr-FR"/>
              </w:rPr>
              <w:t>Objectifs interculturels</w:t>
            </w:r>
          </w:p>
          <w:p w14:paraId="47EB6D21" w14:textId="77777777" w:rsidR="0091053E" w:rsidRPr="00DE1FB6" w:rsidRDefault="0091053E" w:rsidP="0091053E">
            <w:pPr>
              <w:pStyle w:val="Lijstalinea"/>
              <w:numPr>
                <w:ilvl w:val="0"/>
                <w:numId w:val="4"/>
              </w:numPr>
              <w:ind w:left="460"/>
              <w:rPr>
                <w:lang w:val="fr-FR"/>
              </w:rPr>
            </w:pPr>
            <w:r w:rsidRPr="00DE1FB6">
              <w:rPr>
                <w:lang w:val="fr-FR"/>
              </w:rPr>
              <w:t xml:space="preserve">L’élève peut mieux comprendre le marché du travail en France </w:t>
            </w:r>
          </w:p>
          <w:p w14:paraId="2DC65385" w14:textId="77777777" w:rsidR="0091053E" w:rsidRPr="00BB6B8D" w:rsidRDefault="0091053E" w:rsidP="00770391">
            <w:pPr>
              <w:rPr>
                <w:lang w:val="fr-FR"/>
              </w:rPr>
            </w:pPr>
          </w:p>
          <w:p w14:paraId="2C7EE890" w14:textId="77777777" w:rsidR="0091053E" w:rsidRDefault="0091053E" w:rsidP="00770391">
            <w:pPr>
              <w:rPr>
                <w:u w:val="single"/>
                <w:lang w:val="fr-FR"/>
              </w:rPr>
            </w:pPr>
            <w:r>
              <w:rPr>
                <w:u w:val="single"/>
                <w:lang w:val="fr-FR"/>
              </w:rPr>
              <w:t xml:space="preserve">Les objectifs du CECRL (B1) </w:t>
            </w:r>
          </w:p>
          <w:p w14:paraId="1BACAE96" w14:textId="77777777" w:rsidR="0091053E" w:rsidRPr="00DE1FB6" w:rsidRDefault="0091053E" w:rsidP="0091053E">
            <w:pPr>
              <w:pStyle w:val="Lijstalinea"/>
              <w:numPr>
                <w:ilvl w:val="0"/>
                <w:numId w:val="1"/>
              </w:numPr>
              <w:ind w:left="460"/>
              <w:rPr>
                <w:lang w:val="fr-FR"/>
              </w:rPr>
            </w:pPr>
            <w:r w:rsidRPr="00DE1FB6">
              <w:rPr>
                <w:lang w:val="fr-FR"/>
              </w:rPr>
              <w:t>L’élève peut commencer, poursuivre et terminer une conversation</w:t>
            </w:r>
          </w:p>
          <w:p w14:paraId="4AB274E7" w14:textId="77777777" w:rsidR="0091053E" w:rsidRPr="00DE1FB6" w:rsidRDefault="0091053E" w:rsidP="0091053E">
            <w:pPr>
              <w:pStyle w:val="Lijstalinea"/>
              <w:numPr>
                <w:ilvl w:val="0"/>
                <w:numId w:val="1"/>
              </w:numPr>
              <w:ind w:left="460"/>
              <w:rPr>
                <w:lang w:val="fr-FR"/>
              </w:rPr>
            </w:pPr>
            <w:r w:rsidRPr="00DE1FB6">
              <w:rPr>
                <w:lang w:val="fr-FR"/>
              </w:rPr>
              <w:t>L’élève peut utiliser une expression adéquate pour prendre la parole</w:t>
            </w:r>
          </w:p>
          <w:p w14:paraId="3B3B958A" w14:textId="77777777" w:rsidR="0091053E" w:rsidRPr="00DE1FB6" w:rsidRDefault="0091053E" w:rsidP="0091053E">
            <w:pPr>
              <w:pStyle w:val="Lijstalinea"/>
              <w:numPr>
                <w:ilvl w:val="0"/>
                <w:numId w:val="1"/>
              </w:numPr>
              <w:ind w:left="460"/>
              <w:rPr>
                <w:lang w:val="fr-FR"/>
              </w:rPr>
            </w:pPr>
            <w:r w:rsidRPr="00DE1FB6">
              <w:rPr>
                <w:lang w:val="fr-FR"/>
              </w:rPr>
              <w:t>L’élève peut prendre part à une conversation formelle</w:t>
            </w:r>
          </w:p>
          <w:p w14:paraId="77E49DE1" w14:textId="77777777" w:rsidR="0091053E" w:rsidRPr="00590792" w:rsidRDefault="0091053E" w:rsidP="00770391">
            <w:pPr>
              <w:rPr>
                <w:lang w:val="fr-FR"/>
              </w:rPr>
            </w:pPr>
          </w:p>
        </w:tc>
      </w:tr>
    </w:tbl>
    <w:p w14:paraId="772ED58E" w14:textId="77777777" w:rsidR="0091053E" w:rsidRDefault="0091053E" w:rsidP="0091053E">
      <w:pPr>
        <w:jc w:val="both"/>
        <w:rPr>
          <w:b/>
          <w:bCs/>
          <w:lang w:val="fr-FR"/>
        </w:rPr>
      </w:pPr>
    </w:p>
    <w:p w14:paraId="5AC3B274" w14:textId="77777777" w:rsidR="0091053E" w:rsidRDefault="0091053E" w:rsidP="0091053E">
      <w:pPr>
        <w:jc w:val="both"/>
        <w:rPr>
          <w:b/>
          <w:bCs/>
          <w:lang w:val="fr-FR"/>
        </w:rPr>
      </w:pPr>
      <w:r>
        <w:rPr>
          <w:b/>
          <w:bCs/>
          <w:lang w:val="fr-FR"/>
        </w:rPr>
        <w:t xml:space="preserve">1) La mise en route | Travailler à l’étranger  </w:t>
      </w:r>
    </w:p>
    <w:p w14:paraId="20A1EE60" w14:textId="77777777" w:rsidR="0091053E" w:rsidRDefault="0091053E" w:rsidP="0091053E">
      <w:pPr>
        <w:jc w:val="both"/>
        <w:rPr>
          <w:lang w:val="fr-FR"/>
        </w:rPr>
      </w:pPr>
      <w:r>
        <w:rPr>
          <w:lang w:val="fr-FR"/>
        </w:rPr>
        <w:t xml:space="preserve">Au début de la leçon, le professeur discute des erreurs grammaticales les plus fréquentes dans le jeu de rôle de la leçon précédente. </w:t>
      </w:r>
    </w:p>
    <w:p w14:paraId="7F42915E" w14:textId="77777777" w:rsidR="0091053E" w:rsidRDefault="0091053E" w:rsidP="0091053E">
      <w:pPr>
        <w:jc w:val="both"/>
        <w:rPr>
          <w:lang w:val="fr-FR"/>
        </w:rPr>
      </w:pPr>
      <w:r>
        <w:rPr>
          <w:lang w:val="fr-FR"/>
        </w:rPr>
        <w:t xml:space="preserve">Ensuite, le professeur montre la vidéo de Les Bons Plans qui raconte les possibilités pour les adolescents de travailler à l’étranger. A la fin de la vidéo, le professeur peut dialoguer avec les élèves sur ce sujet. Il peut demander aux élèves s’ils ont le rêve d’aller travailler à l’étranger une fois. </w:t>
      </w:r>
    </w:p>
    <w:p w14:paraId="37CFC1B4" w14:textId="77777777" w:rsidR="0091053E" w:rsidRDefault="0091053E" w:rsidP="0091053E">
      <w:pPr>
        <w:jc w:val="both"/>
        <w:rPr>
          <w:lang w:val="fr-FR"/>
        </w:rPr>
      </w:pPr>
    </w:p>
    <w:p w14:paraId="3846E84A" w14:textId="77777777" w:rsidR="0091053E" w:rsidRDefault="0091053E" w:rsidP="0091053E">
      <w:pPr>
        <w:jc w:val="both"/>
        <w:rPr>
          <w:lang w:val="fr-FR"/>
        </w:rPr>
      </w:pPr>
    </w:p>
    <w:p w14:paraId="134A26D1" w14:textId="77777777" w:rsidR="0091053E" w:rsidRDefault="0091053E" w:rsidP="0091053E">
      <w:pPr>
        <w:jc w:val="both"/>
        <w:rPr>
          <w:lang w:val="fr-FR"/>
        </w:rPr>
      </w:pPr>
    </w:p>
    <w:p w14:paraId="1EBFE1CA" w14:textId="77777777" w:rsidR="0091053E" w:rsidRPr="00FD4C54" w:rsidRDefault="0091053E" w:rsidP="0091053E">
      <w:pPr>
        <w:jc w:val="both"/>
        <w:rPr>
          <w:b/>
          <w:bCs/>
          <w:lang w:val="fr-FR"/>
        </w:rPr>
      </w:pPr>
      <w:r>
        <w:rPr>
          <w:b/>
          <w:bCs/>
          <w:lang w:val="fr-FR"/>
        </w:rPr>
        <w:t xml:space="preserve">2) La mise en pratique | Travailler à l’étranger   </w:t>
      </w:r>
    </w:p>
    <w:p w14:paraId="4245CF42" w14:textId="77777777" w:rsidR="0091053E" w:rsidRDefault="0091053E" w:rsidP="0091053E">
      <w:pPr>
        <w:jc w:val="both"/>
        <w:rPr>
          <w:lang w:val="fr-FR"/>
        </w:rPr>
      </w:pPr>
      <w:r>
        <w:rPr>
          <w:lang w:val="fr-FR"/>
        </w:rPr>
        <w:t xml:space="preserve">Le professeur distribue des petits tableaux blancs aux élèves. Ils utilisent ces tableaux pour participer au quiz. Grâce au quiz, les élèves peuvent tester leurs connaissances sur le monde du travail (voir l’annexe 2.3.1). </w:t>
      </w:r>
    </w:p>
    <w:p w14:paraId="0B2CFEC1" w14:textId="77777777" w:rsidR="0091053E" w:rsidRDefault="0091053E" w:rsidP="0091053E">
      <w:pPr>
        <w:jc w:val="both"/>
        <w:rPr>
          <w:lang w:val="fr-FR"/>
        </w:rPr>
      </w:pPr>
    </w:p>
    <w:p w14:paraId="5835FB8B" w14:textId="77777777" w:rsidR="0091053E" w:rsidRDefault="0091053E" w:rsidP="0091053E">
      <w:pPr>
        <w:jc w:val="both"/>
        <w:rPr>
          <w:b/>
          <w:bCs/>
          <w:lang w:val="fr-FR"/>
        </w:rPr>
      </w:pPr>
      <w:r>
        <w:rPr>
          <w:b/>
          <w:bCs/>
          <w:lang w:val="fr-FR"/>
        </w:rPr>
        <w:t>3) Le travail de la langue | Travailler à l’étranger</w:t>
      </w:r>
    </w:p>
    <w:p w14:paraId="29FFDDA3" w14:textId="77777777" w:rsidR="0091053E" w:rsidRDefault="0091053E" w:rsidP="0091053E">
      <w:pPr>
        <w:jc w:val="both"/>
        <w:rPr>
          <w:lang w:val="fr-FR"/>
        </w:rPr>
      </w:pPr>
      <w:r>
        <w:rPr>
          <w:lang w:val="fr-FR"/>
        </w:rPr>
        <w:t xml:space="preserve">Les élèves testent leurs connaissances préalables sur le sujet grammatical : le futur simple en faisant un quiz sur </w:t>
      </w:r>
      <w:proofErr w:type="spellStart"/>
      <w:r>
        <w:rPr>
          <w:lang w:val="fr-FR"/>
        </w:rPr>
        <w:t>Lumni</w:t>
      </w:r>
      <w:proofErr w:type="spellEnd"/>
      <w:r>
        <w:rPr>
          <w:lang w:val="fr-FR"/>
        </w:rPr>
        <w:t xml:space="preserve"> qui porte sur la conjugaison au futur simple. Si les élèves ont besoin d’explications supplémentaires, ils peuvent consulter une vidéo. </w:t>
      </w:r>
    </w:p>
    <w:p w14:paraId="57E67D65" w14:textId="77777777" w:rsidR="0091053E" w:rsidRDefault="0091053E" w:rsidP="0091053E">
      <w:pPr>
        <w:jc w:val="both"/>
        <w:rPr>
          <w:lang w:val="fr-FR"/>
        </w:rPr>
      </w:pPr>
      <w:r>
        <w:rPr>
          <w:lang w:val="fr-FR"/>
        </w:rPr>
        <w:t xml:space="preserve">Ensuite, le professeur distribue les paroles aux élèves de la chanson ‘’Le travail’’ de </w:t>
      </w:r>
      <w:proofErr w:type="spellStart"/>
      <w:r>
        <w:rPr>
          <w:lang w:val="fr-FR"/>
        </w:rPr>
        <w:t>GiedRé</w:t>
      </w:r>
      <w:proofErr w:type="spellEnd"/>
      <w:r>
        <w:rPr>
          <w:lang w:val="fr-FR"/>
        </w:rPr>
        <w:t xml:space="preserve">. Le professeur diffuse la chanson et les élèves soulignent tous les verbes au futur simple. De plus, le professeur peut discuter le lexique lié au monde du travail (un boulot, un travail, un job etc.). </w:t>
      </w:r>
    </w:p>
    <w:p w14:paraId="40657AF6" w14:textId="77777777" w:rsidR="0091053E" w:rsidRDefault="0091053E" w:rsidP="0091053E">
      <w:pPr>
        <w:jc w:val="both"/>
        <w:rPr>
          <w:i/>
          <w:iCs/>
          <w:lang w:val="fr-FR"/>
        </w:rPr>
      </w:pPr>
      <w:r>
        <w:rPr>
          <w:lang w:val="fr-FR"/>
        </w:rPr>
        <w:t xml:space="preserve">Après cet exercice, les élèves forment des binômes et répondent à la question suivante (en utilisant le futur simple) : </w:t>
      </w:r>
      <w:r>
        <w:rPr>
          <w:i/>
          <w:iCs/>
          <w:lang w:val="fr-FR"/>
        </w:rPr>
        <w:t>Que feras-tu dans ta vie professionnelle dans cinq ans ?</w:t>
      </w:r>
    </w:p>
    <w:p w14:paraId="102AFF18" w14:textId="77777777" w:rsidR="0091053E" w:rsidRDefault="0091053E" w:rsidP="0091053E">
      <w:pPr>
        <w:jc w:val="both"/>
        <w:rPr>
          <w:i/>
          <w:iCs/>
          <w:lang w:val="fr-FR"/>
        </w:rPr>
      </w:pPr>
    </w:p>
    <w:p w14:paraId="5C88F962" w14:textId="77777777" w:rsidR="0091053E" w:rsidRPr="007B3222" w:rsidRDefault="0091053E" w:rsidP="0091053E">
      <w:pPr>
        <w:jc w:val="both"/>
        <w:rPr>
          <w:i/>
          <w:iCs/>
          <w:lang w:val="fr-FR"/>
        </w:rPr>
      </w:pPr>
      <w:r>
        <w:rPr>
          <w:b/>
          <w:bCs/>
          <w:lang w:val="fr-FR"/>
        </w:rPr>
        <w:t>4) La production orale | Travailler à l’étranger</w:t>
      </w:r>
    </w:p>
    <w:p w14:paraId="0DD41140" w14:textId="77777777" w:rsidR="0091053E" w:rsidRDefault="0091053E" w:rsidP="0091053E">
      <w:pPr>
        <w:jc w:val="both"/>
        <w:rPr>
          <w:lang w:val="fr-FR"/>
        </w:rPr>
      </w:pPr>
      <w:r>
        <w:rPr>
          <w:lang w:val="fr-FR"/>
        </w:rPr>
        <w:t xml:space="preserve">Les élèves forment des binômes pour jouer un jeu de rôle (voir l’annexe 2.3.3) dans lequel ils ont une conversation avec leur patron sur le télétravail. Les jeux de rôles varient en difficulté. Dans le premier jeu de rôle, l’élève doit poser trois questions concernant les pauses, le salaire et les jours de congé. Dans le deuxième jeu de rôle, l’élève doit poser des questions concernant les tâches, le lieu de travail et les heures de travail. </w:t>
      </w:r>
    </w:p>
    <w:p w14:paraId="1BA68644" w14:textId="77777777" w:rsidR="0091053E" w:rsidRPr="00D243BE" w:rsidRDefault="0091053E" w:rsidP="0091053E">
      <w:pPr>
        <w:jc w:val="both"/>
        <w:rPr>
          <w:b/>
          <w:bCs/>
          <w:lang w:val="fr-FR"/>
        </w:rPr>
      </w:pPr>
    </w:p>
    <w:p w14:paraId="5E799327" w14:textId="77777777" w:rsidR="0091053E" w:rsidRDefault="0091053E" w:rsidP="0091053E">
      <w:pPr>
        <w:jc w:val="both"/>
        <w:rPr>
          <w:b/>
          <w:bCs/>
          <w:lang w:val="fr-FR"/>
        </w:rPr>
      </w:pPr>
      <w:r>
        <w:rPr>
          <w:b/>
          <w:bCs/>
          <w:lang w:val="fr-FR"/>
        </w:rPr>
        <w:t>5) Feedback | Travailler à l’étranger</w:t>
      </w:r>
    </w:p>
    <w:p w14:paraId="790F1EB3" w14:textId="77777777" w:rsidR="0091053E" w:rsidRDefault="0091053E" w:rsidP="0091053E">
      <w:pPr>
        <w:jc w:val="both"/>
        <w:rPr>
          <w:lang w:val="fr-FR"/>
        </w:rPr>
      </w:pPr>
      <w:r>
        <w:rPr>
          <w:lang w:val="fr-FR"/>
        </w:rPr>
        <w:t>Quand les élèves font l’exercice de production orale, le professeur se promène dans la classe et prend des notes générales. Il essaie de donner un feedback à tous les binômes. L’enseignant peut aussi distribuer les formulaires de feedback aux élèves pour qu’ils puissent se donner du feedback.</w:t>
      </w:r>
    </w:p>
    <w:p w14:paraId="5419A992" w14:textId="77777777" w:rsidR="0091053E" w:rsidRDefault="0091053E" w:rsidP="0091053E">
      <w:pPr>
        <w:jc w:val="both"/>
        <w:rPr>
          <w:b/>
          <w:bCs/>
          <w:lang w:val="fr-FR"/>
        </w:rPr>
      </w:pPr>
    </w:p>
    <w:p w14:paraId="778B1922" w14:textId="77777777" w:rsidR="0091053E" w:rsidRDefault="0091053E" w:rsidP="0091053E">
      <w:pPr>
        <w:jc w:val="both"/>
        <w:rPr>
          <w:b/>
          <w:bCs/>
          <w:lang w:val="fr-FR"/>
        </w:rPr>
      </w:pPr>
    </w:p>
    <w:p w14:paraId="2E50180D" w14:textId="77777777" w:rsidR="0091053E" w:rsidRDefault="0091053E" w:rsidP="0091053E">
      <w:pPr>
        <w:jc w:val="both"/>
        <w:rPr>
          <w:b/>
          <w:bCs/>
          <w:lang w:val="fr-FR"/>
        </w:rPr>
      </w:pPr>
    </w:p>
    <w:p w14:paraId="51B77760" w14:textId="77777777" w:rsidR="0091053E" w:rsidRDefault="0091053E" w:rsidP="0091053E">
      <w:pPr>
        <w:jc w:val="both"/>
        <w:rPr>
          <w:b/>
          <w:bCs/>
          <w:lang w:val="fr-FR"/>
        </w:rPr>
      </w:pPr>
    </w:p>
    <w:p w14:paraId="1D6B001B" w14:textId="77777777" w:rsidR="00875546" w:rsidRPr="0091053E" w:rsidRDefault="00875546">
      <w:pPr>
        <w:rPr>
          <w:lang w:val="fr-FR"/>
        </w:rPr>
      </w:pPr>
    </w:p>
    <w:sectPr w:rsidR="00875546" w:rsidRPr="00910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23D"/>
    <w:multiLevelType w:val="hybridMultilevel"/>
    <w:tmpl w:val="248EDF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F10D29"/>
    <w:multiLevelType w:val="hybridMultilevel"/>
    <w:tmpl w:val="08C02A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3629B1"/>
    <w:multiLevelType w:val="hybridMultilevel"/>
    <w:tmpl w:val="450EB5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F03B78"/>
    <w:multiLevelType w:val="hybridMultilevel"/>
    <w:tmpl w:val="3446C4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F25530"/>
    <w:multiLevelType w:val="hybridMultilevel"/>
    <w:tmpl w:val="ACD616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5266031">
    <w:abstractNumId w:val="1"/>
  </w:num>
  <w:num w:numId="2" w16cid:durableId="141121347">
    <w:abstractNumId w:val="3"/>
  </w:num>
  <w:num w:numId="3" w16cid:durableId="921329291">
    <w:abstractNumId w:val="2"/>
  </w:num>
  <w:num w:numId="4" w16cid:durableId="1827622466">
    <w:abstractNumId w:val="4"/>
  </w:num>
  <w:num w:numId="5" w16cid:durableId="87878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70"/>
  <w:drawingGridVerticalSpacing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3E"/>
    <w:rsid w:val="0025019F"/>
    <w:rsid w:val="00384F76"/>
    <w:rsid w:val="00491074"/>
    <w:rsid w:val="00875546"/>
    <w:rsid w:val="0091053E"/>
    <w:rsid w:val="00AE3534"/>
    <w:rsid w:val="00DD2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A427F6"/>
  <w15:chartTrackingRefBased/>
  <w15:docId w15:val="{402E1CF2-9E2B-8C4A-A252-ADF40D80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053E"/>
  </w:style>
  <w:style w:type="paragraph" w:styleId="Kop1">
    <w:name w:val="heading 1"/>
    <w:basedOn w:val="Standaard"/>
    <w:next w:val="Standaard"/>
    <w:link w:val="Kop1Char"/>
    <w:uiPriority w:val="9"/>
    <w:qFormat/>
    <w:rsid w:val="00910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0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05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05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05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053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053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053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053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05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05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05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05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05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05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05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05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053E"/>
    <w:rPr>
      <w:rFonts w:eastAsiaTheme="majorEastAsia" w:cstheme="majorBidi"/>
      <w:color w:val="272727" w:themeColor="text1" w:themeTint="D8"/>
    </w:rPr>
  </w:style>
  <w:style w:type="paragraph" w:styleId="Titel">
    <w:name w:val="Title"/>
    <w:basedOn w:val="Standaard"/>
    <w:next w:val="Standaard"/>
    <w:link w:val="TitelChar"/>
    <w:uiPriority w:val="10"/>
    <w:qFormat/>
    <w:rsid w:val="0091053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05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053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05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053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1053E"/>
    <w:rPr>
      <w:i/>
      <w:iCs/>
      <w:color w:val="404040" w:themeColor="text1" w:themeTint="BF"/>
    </w:rPr>
  </w:style>
  <w:style w:type="paragraph" w:styleId="Lijstalinea">
    <w:name w:val="List Paragraph"/>
    <w:basedOn w:val="Standaard"/>
    <w:uiPriority w:val="34"/>
    <w:qFormat/>
    <w:rsid w:val="0091053E"/>
    <w:pPr>
      <w:ind w:left="720"/>
      <w:contextualSpacing/>
    </w:pPr>
  </w:style>
  <w:style w:type="character" w:styleId="Intensievebenadrukking">
    <w:name w:val="Intense Emphasis"/>
    <w:basedOn w:val="Standaardalinea-lettertype"/>
    <w:uiPriority w:val="21"/>
    <w:qFormat/>
    <w:rsid w:val="0091053E"/>
    <w:rPr>
      <w:i/>
      <w:iCs/>
      <w:color w:val="0F4761" w:themeColor="accent1" w:themeShade="BF"/>
    </w:rPr>
  </w:style>
  <w:style w:type="paragraph" w:styleId="Duidelijkcitaat">
    <w:name w:val="Intense Quote"/>
    <w:basedOn w:val="Standaard"/>
    <w:next w:val="Standaard"/>
    <w:link w:val="DuidelijkcitaatChar"/>
    <w:uiPriority w:val="30"/>
    <w:qFormat/>
    <w:rsid w:val="00910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053E"/>
    <w:rPr>
      <w:i/>
      <w:iCs/>
      <w:color w:val="0F4761" w:themeColor="accent1" w:themeShade="BF"/>
    </w:rPr>
  </w:style>
  <w:style w:type="character" w:styleId="Intensieveverwijzing">
    <w:name w:val="Intense Reference"/>
    <w:basedOn w:val="Standaardalinea-lettertype"/>
    <w:uiPriority w:val="32"/>
    <w:qFormat/>
    <w:rsid w:val="0091053E"/>
    <w:rPr>
      <w:b/>
      <w:bCs/>
      <w:smallCaps/>
      <w:color w:val="0F4761" w:themeColor="accent1" w:themeShade="BF"/>
      <w:spacing w:val="5"/>
    </w:rPr>
  </w:style>
  <w:style w:type="table" w:styleId="Tabelraster">
    <w:name w:val="Table Grid"/>
    <w:basedOn w:val="Standaardtabel"/>
    <w:uiPriority w:val="39"/>
    <w:rsid w:val="0091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2899</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Noorloos</dc:creator>
  <cp:keywords/>
  <dc:description/>
  <cp:lastModifiedBy>Daniëlle Noorloos</cp:lastModifiedBy>
  <cp:revision>1</cp:revision>
  <dcterms:created xsi:type="dcterms:W3CDTF">2024-04-10T20:45:00Z</dcterms:created>
  <dcterms:modified xsi:type="dcterms:W3CDTF">2024-04-10T20:45:00Z</dcterms:modified>
</cp:coreProperties>
</file>